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6E" w:rsidRDefault="00E07DEF" w:rsidP="00E07DEF">
      <w:pPr>
        <w:jc w:val="center"/>
        <w:rPr>
          <w:b/>
        </w:rPr>
      </w:pPr>
      <w:r>
        <w:rPr>
          <w:b/>
        </w:rPr>
        <w:t>OGŁOSZENIE O ZAMÓWIENIU</w:t>
      </w:r>
    </w:p>
    <w:p w:rsidR="00E07DEF" w:rsidRDefault="00E07DEF" w:rsidP="00E07DEF">
      <w:pPr>
        <w:jc w:val="center"/>
        <w:rPr>
          <w:b/>
        </w:rPr>
      </w:pPr>
      <w:r>
        <w:rPr>
          <w:b/>
        </w:rPr>
        <w:t>Roboty budowlane</w:t>
      </w:r>
    </w:p>
    <w:p w:rsidR="00E07DEF" w:rsidRDefault="00E07DEF" w:rsidP="00E07DEF">
      <w:pPr>
        <w:jc w:val="center"/>
        <w:rPr>
          <w:b/>
        </w:rPr>
      </w:pPr>
      <w:r>
        <w:rPr>
          <w:b/>
        </w:rPr>
        <w:t>Zmiana sposobu użytkowania poddasza wraz z wewnętrzną przebudową strefy wejściowej na parterze oraz części podpiwniczonej istniejącego budynku głównego Warsztatu Terapii Zajęciowej</w:t>
      </w:r>
    </w:p>
    <w:p w:rsidR="00E07DEF" w:rsidRDefault="00E07DEF" w:rsidP="00E07DEF">
      <w:pPr>
        <w:jc w:val="center"/>
        <w:rPr>
          <w:b/>
        </w:rPr>
      </w:pPr>
    </w:p>
    <w:p w:rsidR="00E07DEF" w:rsidRPr="008F4EED" w:rsidRDefault="00E07DEF" w:rsidP="00E07DEF">
      <w:pPr>
        <w:pStyle w:val="Akapitzlist"/>
        <w:numPr>
          <w:ilvl w:val="0"/>
          <w:numId w:val="2"/>
        </w:numPr>
        <w:jc w:val="both"/>
        <w:rPr>
          <w:b/>
        </w:rPr>
      </w:pPr>
      <w:r w:rsidRPr="008F4EED">
        <w:rPr>
          <w:b/>
        </w:rPr>
        <w:t>Nazwa i adres Zamawiającego: Fundacja im. Brata Alberta, Radwanowice 1, 32-064 Rudawa, woj</w:t>
      </w:r>
      <w:r w:rsidR="00E2220A">
        <w:rPr>
          <w:b/>
        </w:rPr>
        <w:t>. Małopolskie, Tel. 12 283 90 80</w:t>
      </w:r>
      <w:r w:rsidRPr="008F4EED">
        <w:rPr>
          <w:b/>
        </w:rPr>
        <w:t xml:space="preserve">, </w:t>
      </w:r>
      <w:proofErr w:type="spellStart"/>
      <w:r w:rsidRPr="008F4EED">
        <w:rPr>
          <w:b/>
        </w:rPr>
        <w:t>fax</w:t>
      </w:r>
      <w:proofErr w:type="spellEnd"/>
      <w:r w:rsidRPr="008F4EED">
        <w:rPr>
          <w:b/>
        </w:rPr>
        <w:t xml:space="preserve"> 12 258 59 10 , </w:t>
      </w:r>
    </w:p>
    <w:p w:rsidR="00E07DEF" w:rsidRDefault="00E07DEF" w:rsidP="00E07DEF">
      <w:pPr>
        <w:pStyle w:val="Akapitzlist"/>
        <w:jc w:val="both"/>
      </w:pPr>
      <w:r w:rsidRPr="008F4EED">
        <w:rPr>
          <w:b/>
        </w:rPr>
        <w:t>Adres strony Zamawiającego</w:t>
      </w:r>
      <w:r w:rsidR="009E032C">
        <w:rPr>
          <w:b/>
        </w:rPr>
        <w:t xml:space="preserve">: </w:t>
      </w:r>
      <w:r>
        <w:t xml:space="preserve"> </w:t>
      </w:r>
      <w:hyperlink r:id="rId7" w:history="1">
        <w:r w:rsidRPr="005E1C2D">
          <w:rPr>
            <w:rStyle w:val="Hipercze"/>
          </w:rPr>
          <w:t>www.albert.krakow.pl</w:t>
        </w:r>
      </w:hyperlink>
    </w:p>
    <w:p w:rsidR="00E07DEF" w:rsidRDefault="00E07DEF" w:rsidP="00E07DE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Tryb zamówienia: przetarg nieograniczony</w:t>
      </w:r>
    </w:p>
    <w:p w:rsidR="00E07DEF" w:rsidRDefault="00E07DEF" w:rsidP="00E07DE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Określenie przedmiotu oraz wielkości lub zakresu zamówienia:      Zmiana sposobu użytkowania poddasza wraz z wewnętrzną przebudową strefy wejściowej na parterze oraz części podpiwniczonej istniejącego budynku głównego Warsztatu Terapii Zajęciowej, rozbudowa instalacji </w:t>
      </w:r>
      <w:proofErr w:type="spellStart"/>
      <w:r>
        <w:rPr>
          <w:b/>
        </w:rPr>
        <w:t>wod</w:t>
      </w:r>
      <w:proofErr w:type="spellEnd"/>
      <w:r>
        <w:rPr>
          <w:b/>
        </w:rPr>
        <w:t>. – Kan. I CO oraz budowa wentylacji mechanicznej</w:t>
      </w:r>
      <w:r w:rsidR="00EA6525">
        <w:rPr>
          <w:b/>
        </w:rPr>
        <w:t>. Miejsce realizacji zadania: Fundacja im. Brata Alberta, Warsztat Terapii Zajęciowej „Karczemka”, Otłoczyn 1, 87-700 Aleksandrów Kujawski</w:t>
      </w:r>
    </w:p>
    <w:p w:rsidR="00E07DEF" w:rsidRDefault="00E07DEF" w:rsidP="00E07DE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Kod CPV: 45.21.52.00 – 8.</w:t>
      </w:r>
    </w:p>
    <w:p w:rsidR="00EA6525" w:rsidRDefault="00EA6525" w:rsidP="00E07DE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Nie przewiduje się złożenia oferty częściowej.</w:t>
      </w:r>
    </w:p>
    <w:p w:rsidR="00EA6525" w:rsidRDefault="00EA6525" w:rsidP="00E07DE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Nie przewiduje się złożenia oferty wariantowej</w:t>
      </w:r>
    </w:p>
    <w:p w:rsidR="00EA6525" w:rsidRDefault="00EA6525" w:rsidP="00E07DE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Termin wykonania zamówienia: 0d 01.08.2013 – 30.09.2013</w:t>
      </w:r>
    </w:p>
    <w:p w:rsidR="00EA6525" w:rsidRDefault="00EA6525" w:rsidP="00E07DE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Warunki udziału w postępowaniu oraz opis sposobu dokonywania oceny spełniania tych warunków: </w:t>
      </w:r>
    </w:p>
    <w:p w:rsidR="00EA6525" w:rsidRDefault="00EA6525" w:rsidP="00EA6525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Wykonawca wykaże, że w okresie ostatnich pięciu lat przed upływem terminu składania ofert, a jeżeli okres prowadzenia działalności jest krótszy – w tym okresie, zgodnie z zasadami sztuki budowlanej wykonał i prawidłowo ukończył co najmniej dwie roboty budowlane polegające na budowie, przebudowie bądź rozbudowie budynku użyteczności publicznej, o wartości – co najmniej 150.000,00 brutto każda z robót budowlanych</w:t>
      </w:r>
      <w:r w:rsidR="002C1091">
        <w:rPr>
          <w:b/>
        </w:rPr>
        <w:t>.</w:t>
      </w:r>
    </w:p>
    <w:p w:rsidR="00EA6525" w:rsidRDefault="003B5261" w:rsidP="00EA6525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Wykonawca wykaże, że dysponuje osobami, które będą wykonywać zamówienie lub pisemnym zobowiązaniem innych podmiotów do udostępnienia tych osób, w tym przynajmniej 1 osobą posiadającą uprawnienia</w:t>
      </w:r>
      <w:r w:rsidR="00F73C6C">
        <w:rPr>
          <w:b/>
        </w:rPr>
        <w:t xml:space="preserve"> do kierowania robotami budowlanymi o specjalności konstrukcyjno – budowlanej, instalacyjnej w zakresie sieci, instalacji i urządzeń cieplnych, wentylacyjnych, gazowych</w:t>
      </w:r>
      <w:r w:rsidR="00DB5FA1">
        <w:rPr>
          <w:b/>
        </w:rPr>
        <w:t>, wodociągowych i kanalizacyjnych, instalacyjnej w zakresie sieci, instalacji urządzeń elektrycznych i elektroenergetycznych – która będzie kierowała robotami i ma co najmniej trzyletnie doświadczenie w kierowaniu robotami budowlanymi w ww. specjalnościach: warunek uznaje się za spełniony jeżeli Wykonawca przedstawi co najmniej jedną osobę posiadającą wszystkie wymienione uprawnienia lub kilka osób posiadających jedno lub kilka z wymienionych uprawnień, osoby te łącznie powinny dysponować wszystkimi wymagany</w:t>
      </w:r>
      <w:r w:rsidR="004F13DD">
        <w:rPr>
          <w:b/>
        </w:rPr>
        <w:t>mi w specyfikacji uprawnieniami.</w:t>
      </w:r>
    </w:p>
    <w:p w:rsidR="00F15050" w:rsidRDefault="00F15050" w:rsidP="00F15050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 Wykonawca wykaże, że ma opłaconą polisę, a w przypadku jej braku inny dokument potwierdzający, że wykonawca jest ubezpieczony od odpowiedzialności cywilnej na kwotę co najmniej 500.000,00 złotych (słownie: pięćset tysięcy złotych) w zakresie działalności związanej z przedmiotem zamówienia.</w:t>
      </w:r>
    </w:p>
    <w:p w:rsidR="00F15050" w:rsidRDefault="00F15050" w:rsidP="00F15050">
      <w:pPr>
        <w:jc w:val="both"/>
        <w:rPr>
          <w:b/>
        </w:rPr>
      </w:pPr>
      <w:r>
        <w:rPr>
          <w:b/>
        </w:rPr>
        <w:lastRenderedPageBreak/>
        <w:t>Ocena spełniania warunków udziału w postępowaniu zostanie przeprowadzona przez Komisję Przetargową, po otwarciu ofert, zgodnie z formułą: „Spełnia” – „Nie spełnia”.</w:t>
      </w:r>
    </w:p>
    <w:p w:rsidR="001B0ED5" w:rsidRDefault="00F15050" w:rsidP="00F15050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Oświadczenia i dokumenty, jakie mają dostarczyć wykonawcy w celu potwierdzenia spełniania warunków udziału w postępowaniu oraz nie podlegania wykluczeniu na podst. Art. 24.ust. 1 Ustawy</w:t>
      </w:r>
      <w:r w:rsidR="001B0ED5">
        <w:rPr>
          <w:b/>
        </w:rPr>
        <w:t>:</w:t>
      </w:r>
    </w:p>
    <w:p w:rsidR="00DB5FA1" w:rsidRDefault="001B0ED5" w:rsidP="001B0ED5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Wykaz robót budowlanych </w:t>
      </w:r>
      <w:r w:rsidR="002C1091">
        <w:rPr>
          <w:b/>
        </w:rPr>
        <w:t>w okresie ostatnich pięciu lat przed upływem terminu składania ofert, a jeżeli okres prowadzenia działalności jest krótszy –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ukończone.</w:t>
      </w:r>
    </w:p>
    <w:p w:rsidR="002C1091" w:rsidRDefault="002C1091" w:rsidP="001B0ED5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Określenie robót budowlanych, których dotyczy obowiązek wskazania przez wykonawcę w wykazie lub złożenia poświadczeń, w tym informacja o robotach budowlanych niewykonanych lub wykonanych nienależycie, roboty budowlane polegające  na budowie, przebudowie bądź rozbudowie budynku użyteczności publicznej</w:t>
      </w:r>
    </w:p>
    <w:p w:rsidR="002C1091" w:rsidRDefault="002C1091" w:rsidP="001B0ED5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Wykaz osób, które będą uczestniczyć w wykonaniu zamówienia, w szczególności odpowiedzialnych za świadczenie usług, kontrolę jakości lub kierowanie robotami budowlanymi, wraz z informacjami na temat ich kwalifikacji zawodowych, doświadczenia i wykształcenia, niezbędnych do wykonania zamówienia, a także zakresu wykonywanych przez nie czynności oraz informacją o podstawie do dysponowania tymi osobami.</w:t>
      </w:r>
    </w:p>
    <w:p w:rsidR="004F13DD" w:rsidRDefault="004F13DD" w:rsidP="001B0ED5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Oświadczenie, że osoby, które będą uczestniczyć w wykonywaniu zamówienia, posiadają wymagane uprawnienia, jeżeli ustawy nakładają obowiązek posiadania takich uprawnień.</w:t>
      </w:r>
    </w:p>
    <w:p w:rsidR="004F13DD" w:rsidRDefault="004F13DD" w:rsidP="001B0ED5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Opłaconą polisę, a w przypadku jej braku inny dokument potwierdzający, ze wykonawca jest ubezpieczony od odpowiedzialności cywilnej w zakresie prowadzonej działalności związanej z przedmiotem zamówienia.</w:t>
      </w:r>
    </w:p>
    <w:p w:rsidR="004F13DD" w:rsidRDefault="004F13DD" w:rsidP="001B0ED5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Oświadczenie o braku podstaw do wykluczenia.</w:t>
      </w:r>
    </w:p>
    <w:p w:rsidR="004F13DD" w:rsidRDefault="004F13DD" w:rsidP="001B0ED5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Aktualny odpis z właściwego rejestru lub z centralnej ewidencji i informacji o działalności gospodarczej, jeżeli odrębne przepisy wymagają wpisu do rejestru lub ewidencji, w celu wykazania braku podstaw do wykluczenia w oparciu o art.24 ust.1 pkt.2 Ustawy, wystawiony nie wcześniej niż 6 miesięcy przed upływem terminu składania wniosków o dopuszczenie do udziału w postępowaniu o udzielenie zamówienia albo składania ofert.</w:t>
      </w:r>
    </w:p>
    <w:p w:rsidR="004F13DD" w:rsidRDefault="004F13DD" w:rsidP="001B0ED5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ofert.</w:t>
      </w:r>
    </w:p>
    <w:p w:rsidR="004F13DD" w:rsidRDefault="004F13DD" w:rsidP="001B0ED5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Aktualne zaświadczenie właściwego oddziału Zakładu Ubezpieczeń Społecznych lub Kasy Rolniczego Ubezpieczenia Społecznego potwierdzające, że wykonawca nie zalega z opłacaniem składek na ubezpieczenie zdrowotne i społeczne lub potwierdzenie, że uzyskał przewidziane prawem zwolnienie, odroczenie lub rozłożenie na raty zaległych płatności lub wstrzymanie w całości wykonania decyzji właściwego </w:t>
      </w:r>
      <w:r w:rsidR="000F7838">
        <w:rPr>
          <w:b/>
        </w:rPr>
        <w:t xml:space="preserve">organu </w:t>
      </w:r>
      <w:r w:rsidR="008F4EED">
        <w:rPr>
          <w:b/>
        </w:rPr>
        <w:t xml:space="preserve"> wystawione nie wcześniej niż 3 miesiące przed upływem terminu składania wniosków o dopuszczenie do udziału w postępowaniu o udzielenie zamówienia albo składania ofert.</w:t>
      </w:r>
    </w:p>
    <w:p w:rsidR="008F4EED" w:rsidRDefault="008F4EED" w:rsidP="001B0ED5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lastRenderedPageBreak/>
        <w:t>Wykonawca powołujący się przy wykazywaniu spełniania warunków udziału w post</w:t>
      </w:r>
      <w:r w:rsidR="000F7838">
        <w:rPr>
          <w:b/>
        </w:rPr>
        <w:t>ępowania na zasoby innych przedmi</w:t>
      </w:r>
      <w:r>
        <w:rPr>
          <w:b/>
        </w:rPr>
        <w:t>otów, które będą brały udział w realizacji części zamówienia, przedkłada także dokumenty dotyczące tego podmiotu w zakresie wymaganym dla wykonawcy, określonym powyżej.</w:t>
      </w:r>
    </w:p>
    <w:p w:rsidR="008F4EED" w:rsidRDefault="008F4EED" w:rsidP="008F4EED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      Dokumenty podmiotów zagranicznych: Jeżeli wykonawca ma siedzibę lub miejsce zamieszkania poza terytorium Rzeczypospolitej Polskiej przedkłada:</w:t>
      </w:r>
    </w:p>
    <w:p w:rsidR="00192751" w:rsidRDefault="00192751" w:rsidP="00192751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Dokument wystawiony w kraju, w którym ma siedzibę lub miejsce zamieszkania potwierdzający, że nie otwarto jego likwidacji ani nie ogłoszono upadłości – wystawiony nie wcześniej niż 6 miesięcy przed upływem terminu składania wniosków o dopuszczenie do udziału w postępowaniu o udzielenie zamówienia albo składania ofert.</w:t>
      </w:r>
    </w:p>
    <w:p w:rsidR="00192751" w:rsidRDefault="00192751" w:rsidP="00192751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Dokument wystawiony w kraju, w którym ma siedzibę lub miejsce zamieszkania potwierdzający, że nie zalega z uiszczeniem podatków, opłat, składek na ubezpieczenie społeczne i zdrowotne albo,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ofert.</w:t>
      </w:r>
    </w:p>
    <w:p w:rsidR="008F4EED" w:rsidRDefault="00192751" w:rsidP="00192751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Dokumenty dotyczące przynależności do tej samej grupy kapitałowej:</w:t>
      </w:r>
    </w:p>
    <w:p w:rsidR="00192751" w:rsidRDefault="00192751" w:rsidP="00192751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Lista podmiotów należących do tej samej grupy kapitałowej w rozumieniu ustawy z dnia 16 lutego 2007 roku o ochronie konkurencji i konsumentów albo informacji o tym, że nie należy do grupy kapitałowej.</w:t>
      </w:r>
    </w:p>
    <w:p w:rsidR="00192751" w:rsidRDefault="00192751" w:rsidP="00192751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Inne dokumenty: </w:t>
      </w:r>
    </w:p>
    <w:p w:rsidR="00192751" w:rsidRDefault="00192751" w:rsidP="00192751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dokument określający zasady reprezentacji oraz osoby uprawnione do reprezentacji wykonawcy, a jeżeli wykonawcę reprezentuje pełnomocnik – także pełnomocnictwo, określające zakres umocowania podpisane przez osoby uprawnione do reprezentowania wykonawcy</w:t>
      </w:r>
    </w:p>
    <w:p w:rsidR="00192751" w:rsidRDefault="00192751" w:rsidP="00192751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kosztorys ofertowy</w:t>
      </w:r>
    </w:p>
    <w:p w:rsidR="00E960B0" w:rsidRDefault="00E960B0" w:rsidP="00E960B0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Informacja na temat wadium: Zamawiający nie wymaga wadium.</w:t>
      </w:r>
    </w:p>
    <w:p w:rsidR="00E960B0" w:rsidRDefault="00E960B0" w:rsidP="00E960B0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Kryteria oceny ofert: najniższa cena.</w:t>
      </w:r>
    </w:p>
    <w:p w:rsidR="00E960B0" w:rsidRDefault="00E960B0" w:rsidP="00E960B0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Miejsce i termin składania ofert: 21.06.2013 roku godzina 10:00, miejsce: Fundacja im. Brata Alberta, Warsztat Terapii Zajęciowej</w:t>
      </w:r>
      <w:r w:rsidR="009E032C">
        <w:rPr>
          <w:b/>
        </w:rPr>
        <w:t xml:space="preserve"> „Karczemka” Otłoczyn 1, 87-700 Aleksandrów Kujawski</w:t>
      </w:r>
    </w:p>
    <w:p w:rsidR="009E032C" w:rsidRDefault="009E032C" w:rsidP="00E960B0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Termin związania ofertą: 30 dni. Bieg terminu związania ofertą rozpoczyna się wraz z upływem terminu składania ofert.</w:t>
      </w:r>
    </w:p>
    <w:p w:rsidR="009E032C" w:rsidRDefault="009E032C" w:rsidP="00E960B0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Zamawiający nie przewiduje zawarcia umowy ramowej.</w:t>
      </w:r>
    </w:p>
    <w:p w:rsidR="009E032C" w:rsidRDefault="009E032C" w:rsidP="00E960B0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Zamawiający nie zamierza ustanawiać dynamicznego systemu zakupów.</w:t>
      </w:r>
    </w:p>
    <w:p w:rsidR="009E032C" w:rsidRDefault="009E032C" w:rsidP="00E960B0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Zamawiający nie przewiduje zastosowania aukcji elektronicznej.</w:t>
      </w:r>
    </w:p>
    <w:p w:rsidR="009E032C" w:rsidRDefault="009E032C" w:rsidP="00E960B0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Zamawiający nie przewiduje zamówień uzupełniających, o których mowa w art. 67 ust.1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6 i 7 lub art. 134 ust. 6 pkt. 3 i 4.</w:t>
      </w:r>
    </w:p>
    <w:p w:rsidR="00147187" w:rsidRDefault="00147187" w:rsidP="00E960B0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Informacje administracyjne: </w:t>
      </w:r>
    </w:p>
    <w:p w:rsidR="00147187" w:rsidRDefault="00147187" w:rsidP="00147187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adres strony internetowej, na której dostępna jest Specyfikacja Istotnych Warunków Zamówienia: </w:t>
      </w:r>
      <w:hyperlink r:id="rId8" w:history="1">
        <w:r w:rsidRPr="005E1C2D">
          <w:rPr>
            <w:rStyle w:val="Hipercze"/>
            <w:b/>
          </w:rPr>
          <w:t>www.albert.krakow.pl</w:t>
        </w:r>
      </w:hyperlink>
      <w:r>
        <w:rPr>
          <w:b/>
        </w:rPr>
        <w:t xml:space="preserve"> , </w:t>
      </w:r>
      <w:hyperlink r:id="rId9" w:history="1">
        <w:r w:rsidRPr="005E1C2D">
          <w:rPr>
            <w:rStyle w:val="Hipercze"/>
            <w:b/>
          </w:rPr>
          <w:t>www.karczemka.org.pl</w:t>
        </w:r>
      </w:hyperlink>
      <w:r>
        <w:rPr>
          <w:b/>
        </w:rPr>
        <w:t xml:space="preserve"> </w:t>
      </w:r>
    </w:p>
    <w:p w:rsidR="00147187" w:rsidRDefault="00147187" w:rsidP="00147187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Specyfikację Istotnych Warunków Zamówienia można uzyskać pod adresem: Warsztat Terapii Zajęciowej „Karczemka” Otłoczyn 1, 87-700 Aleksandrów Kujawski.</w:t>
      </w:r>
    </w:p>
    <w:p w:rsidR="00147187" w:rsidRDefault="00147187" w:rsidP="00147187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Ogłoszenie zostało zamieszczone w Biuletynie Zamówień Publicznych w dniu 06.06.2013r. </w:t>
      </w:r>
    </w:p>
    <w:p w:rsidR="00147187" w:rsidRDefault="00147187" w:rsidP="00147187">
      <w:pPr>
        <w:jc w:val="both"/>
        <w:rPr>
          <w:b/>
        </w:rPr>
      </w:pPr>
    </w:p>
    <w:p w:rsidR="00147187" w:rsidRDefault="00147187" w:rsidP="00147187">
      <w:pPr>
        <w:jc w:val="both"/>
        <w:rPr>
          <w:b/>
        </w:rPr>
      </w:pPr>
    </w:p>
    <w:p w:rsidR="00147187" w:rsidRPr="00147187" w:rsidRDefault="00147187" w:rsidP="00147187">
      <w:pPr>
        <w:jc w:val="both"/>
        <w:rPr>
          <w:b/>
        </w:rPr>
      </w:pPr>
    </w:p>
    <w:sectPr w:rsidR="00147187" w:rsidRPr="00147187" w:rsidSect="003D596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90F" w:rsidRDefault="008C690F" w:rsidP="000F7838">
      <w:pPr>
        <w:spacing w:after="0" w:line="240" w:lineRule="auto"/>
      </w:pPr>
      <w:r>
        <w:separator/>
      </w:r>
    </w:p>
  </w:endnote>
  <w:endnote w:type="continuationSeparator" w:id="0">
    <w:p w:rsidR="008C690F" w:rsidRDefault="008C690F" w:rsidP="000F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99074"/>
      <w:docPartObj>
        <w:docPartGallery w:val="Page Numbers (Bottom of Page)"/>
        <w:docPartUnique/>
      </w:docPartObj>
    </w:sdtPr>
    <w:sdtContent>
      <w:p w:rsidR="000F7838" w:rsidRDefault="000F7838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F7838" w:rsidRDefault="000F78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90F" w:rsidRDefault="008C690F" w:rsidP="000F7838">
      <w:pPr>
        <w:spacing w:after="0" w:line="240" w:lineRule="auto"/>
      </w:pPr>
      <w:r>
        <w:separator/>
      </w:r>
    </w:p>
  </w:footnote>
  <w:footnote w:type="continuationSeparator" w:id="0">
    <w:p w:rsidR="008C690F" w:rsidRDefault="008C690F" w:rsidP="000F7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04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EBD1CF9"/>
    <w:multiLevelType w:val="hybridMultilevel"/>
    <w:tmpl w:val="75E20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DEF"/>
    <w:rsid w:val="000F7838"/>
    <w:rsid w:val="00147187"/>
    <w:rsid w:val="00192751"/>
    <w:rsid w:val="001B0ED5"/>
    <w:rsid w:val="00286EFF"/>
    <w:rsid w:val="002C1091"/>
    <w:rsid w:val="003B5261"/>
    <w:rsid w:val="003D596E"/>
    <w:rsid w:val="004F13DD"/>
    <w:rsid w:val="008C690F"/>
    <w:rsid w:val="008F4EED"/>
    <w:rsid w:val="009E032C"/>
    <w:rsid w:val="00DB5FA1"/>
    <w:rsid w:val="00E07DEF"/>
    <w:rsid w:val="00E2220A"/>
    <w:rsid w:val="00E960B0"/>
    <w:rsid w:val="00EA6525"/>
    <w:rsid w:val="00F15050"/>
    <w:rsid w:val="00F7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9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D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DE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F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7838"/>
  </w:style>
  <w:style w:type="paragraph" w:styleId="Stopka">
    <w:name w:val="footer"/>
    <w:basedOn w:val="Normalny"/>
    <w:link w:val="StopkaZnak"/>
    <w:uiPriority w:val="99"/>
    <w:unhideWhenUsed/>
    <w:rsid w:val="000F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t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bert.kra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arczemka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cp:lastPrinted>2013-06-05T14:58:00Z</cp:lastPrinted>
  <dcterms:created xsi:type="dcterms:W3CDTF">2013-06-05T14:46:00Z</dcterms:created>
  <dcterms:modified xsi:type="dcterms:W3CDTF">2013-06-05T15:12:00Z</dcterms:modified>
</cp:coreProperties>
</file>